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0F" w:rsidRDefault="00982637" w:rsidP="006D6A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D6A7A">
        <w:rPr>
          <w:rFonts w:ascii="Times New Roman" w:hAnsi="Times New Roman" w:cs="Times New Roman"/>
          <w:b/>
          <w:bCs/>
          <w:sz w:val="32"/>
          <w:szCs w:val="28"/>
        </w:rPr>
        <w:t>О</w:t>
      </w:r>
      <w:r w:rsidR="00FB430F">
        <w:rPr>
          <w:rFonts w:ascii="Times New Roman" w:hAnsi="Times New Roman" w:cs="Times New Roman"/>
          <w:b/>
          <w:bCs/>
          <w:sz w:val="32"/>
          <w:szCs w:val="28"/>
        </w:rPr>
        <w:t>тчет</w:t>
      </w:r>
    </w:p>
    <w:p w:rsidR="00FB430F" w:rsidRDefault="00FB430F" w:rsidP="006D6A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о</w:t>
      </w:r>
      <w:r w:rsidR="00982637" w:rsidRPr="006D6A7A">
        <w:rPr>
          <w:rFonts w:ascii="Times New Roman" w:hAnsi="Times New Roman" w:cs="Times New Roman"/>
          <w:b/>
          <w:bCs/>
          <w:sz w:val="32"/>
          <w:szCs w:val="28"/>
        </w:rPr>
        <w:t xml:space="preserve"> работе </w:t>
      </w:r>
      <w:r>
        <w:rPr>
          <w:rFonts w:ascii="Times New Roman" w:hAnsi="Times New Roman" w:cs="Times New Roman"/>
          <w:b/>
          <w:bCs/>
          <w:sz w:val="32"/>
          <w:szCs w:val="28"/>
        </w:rPr>
        <w:t>отдела по культуре, развитию спорта и молодежной политике по сфере «культура»</w:t>
      </w:r>
      <w:r w:rsidR="00982637" w:rsidRPr="006D6A7A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9533A6" w:rsidRDefault="00982637" w:rsidP="006D6A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D6A7A">
        <w:rPr>
          <w:rFonts w:ascii="Times New Roman" w:hAnsi="Times New Roman" w:cs="Times New Roman"/>
          <w:b/>
          <w:bCs/>
          <w:sz w:val="32"/>
          <w:szCs w:val="28"/>
        </w:rPr>
        <w:t>в 201</w:t>
      </w:r>
      <w:r w:rsidR="00FB430F">
        <w:rPr>
          <w:rFonts w:ascii="Times New Roman" w:hAnsi="Times New Roman" w:cs="Times New Roman"/>
          <w:b/>
          <w:bCs/>
          <w:sz w:val="32"/>
          <w:szCs w:val="28"/>
        </w:rPr>
        <w:t>7</w:t>
      </w:r>
      <w:r w:rsidRPr="006D6A7A">
        <w:rPr>
          <w:rFonts w:ascii="Times New Roman" w:hAnsi="Times New Roman" w:cs="Times New Roman"/>
          <w:b/>
          <w:bCs/>
          <w:sz w:val="32"/>
          <w:szCs w:val="28"/>
        </w:rPr>
        <w:t xml:space="preserve"> году</w:t>
      </w:r>
    </w:p>
    <w:p w:rsidR="006D6A7A" w:rsidRPr="006D6A7A" w:rsidRDefault="006D6A7A" w:rsidP="006D6A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82637" w:rsidRPr="00AE7456" w:rsidRDefault="00FB430F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82637" w:rsidRPr="00AE7456">
        <w:rPr>
          <w:rFonts w:ascii="Times New Roman" w:hAnsi="Times New Roman" w:cs="Times New Roman"/>
          <w:bCs/>
          <w:sz w:val="28"/>
          <w:szCs w:val="28"/>
        </w:rPr>
        <w:t>а 1 января 2018 года сеть учреждений культуры округа не претерпела никаких изменений и состоит из 16 библиотек ЦБС, 12 учреждений культурно – досугового типа (КДК и 11 учреждений ЦКС), 3 школ искусств, ДХШ.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456">
        <w:rPr>
          <w:rFonts w:ascii="Times New Roman" w:hAnsi="Times New Roman" w:cs="Times New Roman"/>
          <w:bCs/>
          <w:sz w:val="28"/>
          <w:szCs w:val="28"/>
        </w:rPr>
        <w:t xml:space="preserve">Среди основных задач 2017 года 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982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поддержка</w:t>
      </w:r>
      <w:r w:rsidRPr="00982637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лучших традиций и достижений культуры округа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982637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- внедрение инновационных методов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работы</w:t>
      </w:r>
    </w:p>
    <w:p w:rsidR="00982637" w:rsidRPr="00AE7456" w:rsidRDefault="00296265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реализация п</w:t>
      </w:r>
      <w:r w:rsidR="00982637" w:rsidRPr="00982637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лана мероприятий, посвященных году экологии в России</w:t>
      </w:r>
      <w:r w:rsidR="00982637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</w:p>
    <w:p w:rsidR="00E7480E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982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982637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укрепление материально – технической базы учреждений</w:t>
      </w:r>
    </w:p>
    <w:p w:rsidR="00E7480E" w:rsidRPr="00AE7456" w:rsidRDefault="00907E69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Год </w:t>
      </w:r>
      <w:r w:rsidR="006D6A7A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2017 года – год 85-л</w:t>
      </w:r>
      <w:r w:rsidR="00E7480E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етия города,</w:t>
      </w: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он </w:t>
      </w:r>
      <w:r w:rsidR="00E7480E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прошел под знаком  этого важного события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Расходы на культуру в 2017 году от общего консолидированного бюджета        округа составили: 10,6% («культура» - 7,1%, образование в культуре – 3,5%), что на 1,7 выше уров</w:t>
      </w:r>
      <w:r w:rsidR="00907E6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н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я расходов прошлого года.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 xml:space="preserve">Средняя зарплата  по отрасли «культура» составила 21051,82, что на 8,5% выше установленного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 xml:space="preserve">(но допустимого) «дорожной» картой уровня, в учреждениях дополнительного образования </w:t>
      </w:r>
      <w:r w:rsidR="00907E69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>– 24149,9</w:t>
      </w:r>
      <w:r w:rsidRPr="00AE7456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 xml:space="preserve"> (преподавателей 29 526,20)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В соответствии с Распоряжением Правительства Нижегородской области от 01.12.2017 г. № 1940 «О принятии мер по увеличению оплаты труда работникам бюдже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тного сектора экономики» приняты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меры по увеличению оплаты труда отдельных категорий работников учреждений.  С 1 января 2018 года зарплата педагогических работников дополнительного образования увеличена на 10,3%, работников учреждений культуры на 12,7%</w:t>
      </w:r>
    </w:p>
    <w:p w:rsidR="00907E69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Доходы учреждений искусства от основных видов уставной деятельности составили</w:t>
      </w:r>
      <w:r w:rsidR="00907E6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3 млн 56 тыс. рублей, что на 59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тыс. выше уровня 2016 года.</w:t>
      </w:r>
    </w:p>
    <w:p w:rsidR="00907E69" w:rsidRDefault="00907E69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lastRenderedPageBreak/>
        <w:t>Доходы от предпринимательской деятельности</w:t>
      </w:r>
      <w:r w:rsidR="006D6A7A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досуга и библиотек составили 1492,3 тыс.руб. (2016 год -1553,0тыс.руб.) снижение составило 61 тыс.руб.</w:t>
      </w:r>
    </w:p>
    <w:p w:rsidR="00907E69" w:rsidRDefault="00907E69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Всего доходы составили 4549,0 тыс</w:t>
      </w:r>
      <w:r w:rsidR="006D6A7A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яч </w:t>
      </w: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руб</w:t>
      </w:r>
      <w:r w:rsidR="006D6A7A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, что соответствует уровню прошлого года. </w:t>
      </w:r>
    </w:p>
    <w:p w:rsidR="00982637" w:rsidRPr="00AE7456" w:rsidRDefault="006D6A7A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Через участие</w:t>
      </w:r>
      <w:r w:rsidR="00982637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в различных проектах нам удалось привлечь дополнительные средства на развитие отрасли. 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Средства федерального бюджета  - 471,1 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р., областного бюджета – 1759,.1 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р. (всего 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2230,2т.р.)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:</w:t>
      </w:r>
    </w:p>
    <w:p w:rsidR="00373525" w:rsidRPr="00AE7456" w:rsidRDefault="00405C22" w:rsidP="00FB43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Пр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оект «С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ельский дом культу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ы» (на модернизацию материально технической базы ДК с.Мурзицы – 366,4(ОБ -77,3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т. р.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, ФБ – 277,1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т. р.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)</w:t>
      </w:r>
    </w:p>
    <w:p w:rsidR="00373525" w:rsidRPr="00AE7456" w:rsidRDefault="00405C22" w:rsidP="00FB43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Проект по оснащению детских школ искусств – 404,0 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р. (ФБ-180,1т.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р. ОБ – 135,9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р.)</w:t>
      </w:r>
    </w:p>
    <w:p w:rsidR="00373525" w:rsidRPr="00AE7456" w:rsidRDefault="00405C22" w:rsidP="00FB43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Комплектование нижних фондов -25,4 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р. (ОБ-10,5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р. ФБ – 13,9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р.)</w:t>
      </w:r>
    </w:p>
    <w:p w:rsidR="00373525" w:rsidRPr="00AE7456" w:rsidRDefault="00405C22" w:rsidP="00FB43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Проект местных инициатив ОБ-1535,4 т.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р. 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Все учреждения культуры и искусства выполнили муниципальные задания, в которых есть допустимые отклонения фактического значения качества и объема от установленного муниципальным заданием, со знаком плюс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.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Общая численность работающих в учреждениях культуры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и искусства составляет 254 человек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, в том числе специалистов 191 ч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еловек</w:t>
      </w:r>
      <w:r w:rsidR="00907E6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из них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:</w:t>
      </w:r>
    </w:p>
    <w:p w:rsidR="00E63A3B" w:rsidRDefault="00E63A3B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-высшее и среднее специальное </w:t>
      </w:r>
      <w:r w:rsidR="00982637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образование имеют</w:t>
      </w:r>
      <w:r w:rsidR="00907E6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147 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челове</w:t>
      </w:r>
      <w:r w:rsidR="00982637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к, </w:t>
      </w:r>
    </w:p>
    <w:p w:rsidR="00E63A3B" w:rsidRDefault="00E63A3B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-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15 челове</w:t>
      </w:r>
      <w:r w:rsidR="00982637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к прох</w:t>
      </w: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одят обучение по специальности</w:t>
      </w:r>
    </w:p>
    <w:p w:rsidR="00982637" w:rsidRPr="00AE7456" w:rsidRDefault="00E63A3B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- ч</w:t>
      </w:r>
      <w:r w:rsidR="00982637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ерез курсы повышения квалификации обучено 53 специалиста.</w:t>
      </w:r>
    </w:p>
    <w:p w:rsidR="00982637" w:rsidRPr="00AE7456" w:rsidRDefault="00982637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>Удельный вес педагогов, имеющих</w:t>
      </w:r>
      <w:r w:rsidR="00D17419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>,</w:t>
      </w:r>
      <w:r w:rsidRPr="00AE7456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 xml:space="preserve"> высшую и первую категории в общем количестве педагогов составляет </w:t>
      </w:r>
      <w:r w:rsidR="00D11701" w:rsidRPr="00AE7456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 xml:space="preserve"> 57%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>В школах искусств работает 93% специалистов со специальным образованием, в библиотеках 84,6%, в клубных организациях 44,3 (в 2016 году – 37%)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lastRenderedPageBreak/>
        <w:t>Произошла смена руководителей в Первомайском клубе  и клубе  п.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Молочная ферма.</w:t>
      </w:r>
    </w:p>
    <w:p w:rsidR="00D11701" w:rsidRPr="00AE7456" w:rsidRDefault="00E63A3B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В</w:t>
      </w:r>
      <w:r w:rsidR="00D11701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отчетном году значительно улучшилась материально –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="00D11701"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техническая база учреждений. 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Бюджет позволил успешно решать задачи, поставленные перед нами в 2017 году!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В рамках реализации МП «Развитие культуры г.о.г.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Кулебаки на 2015 – 2017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гг.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» выполнено ремонтных работ на сумму около 16 млн.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руб., противопожарных мероприятий на сумму около 1 млн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.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рублей, приобретено специального оборудования на 2 млн. 343 тыс.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рублей. В общей сложности более 19 млн.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рублей с привл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ечением средств областного и фед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ерального бюджетов (в 2016 году для сравнения – 4,8 млн.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рублей).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Среди них: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>- ремонт ДК им.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Дубровских (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Ремонт входа, фасада, системы отопления, замена оконных блоков, туалета.)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- капитальный ремонт здания п.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Перво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майс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кий (1,4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млн.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="00E63A3B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руб.)</w:t>
      </w:r>
      <w:r w:rsidR="00D17419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– (Замена кровли, фундамента, газификации, ремонт фасада, всех кабинетов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)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- по проекту местных инициатив – ремонт ДК с.</w:t>
      </w:r>
      <w:r w:rsidR="00E63A3B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Теплово (4,7</w:t>
      </w:r>
      <w:r w:rsidR="00D17419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млн</w:t>
      </w:r>
      <w:r w:rsidR="00D17419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.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руб.)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В работе наших учреждений задействовано 10 комплектов ком</w:t>
      </w:r>
      <w:r w:rsidR="00D17419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пьютерной техники, во всех 16 библиоте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к</w:t>
      </w:r>
      <w:r w:rsidR="00D17419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ах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ЦБС успешно действуют ИКЦ. 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="00E63A3B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 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Сегодня центры обслуживают 3430 пользователей (2016 г -3421)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- Число посещений составило 19 564 (2016 г – 17441)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- Выдано справок 15358 (2016 г.-14104)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По программе «электронный гражданин» прошли обучение 41 человек (2016 г- 29 чел.)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Показатели работы ИКЦ выше показателей 2016 года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Все муниципальные учреждения культуры имеют свои сайты.</w:t>
      </w:r>
    </w:p>
    <w:p w:rsidR="00D11701" w:rsidRPr="00AE7456" w:rsidRDefault="00D1170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По итогам работы в округе функционирует 190 клубных формирований с числом участников в них 2455 человек. В детски</w:t>
      </w:r>
      <w:r w:rsidR="00907E69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х школах искусств обучается 1248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учащихся. </w:t>
      </w:r>
    </w:p>
    <w:p w:rsidR="00326166" w:rsidRPr="00AE7456" w:rsidRDefault="00D17419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lastRenderedPageBreak/>
        <w:t>Число пользователей библиотек</w:t>
      </w:r>
      <w:r w:rsidR="00326166"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ЦБС составляет 19 429 человек  (в 2016 г – 19316), </w:t>
      </w:r>
      <w:r w:rsidR="00E63A3B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в т.ч. детей 9086 (</w:t>
      </w:r>
      <w:r w:rsidR="00326166"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в 2016 г – 8980)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Культурно – досуговыми учреждениями проведено 3534 мероприятия с числом участников 385235 человек (в 2016 г – 356 802 чел), в т.ч. числе на платной основе 748 мероприятий (в 2016 г – 658), на которых присутствовало 85 417 человек ( в 2016 г – 79 188 чел.) 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В 2017 году 865 человек приняли участие в 83 конкурсах и фестивалях областного, межрегионального, Всероссийского и Международного значения в т.ч. 10 Международных (лауреатами в них стало 22 чел.)</w:t>
      </w:r>
      <w:r w:rsidR="004618C1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20 Всероссийских (лауреатами в них стало 125 чел.)</w:t>
      </w:r>
    </w:p>
    <w:p w:rsidR="00373525" w:rsidRPr="004618C1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Среди лауреатов Международных конкурсов наши звездочки – учащиеся школ искусств: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="00405C22"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Приказнов Филипп (преп. Шеина В.В)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, </w:t>
      </w:r>
      <w:r w:rsidR="00405C22"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Еремин Никита (Шеина В.В.)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, </w:t>
      </w:r>
      <w:r w:rsidR="00405C22"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Пышонин Егор (преп. Заботкин Э.И.)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, </w:t>
      </w:r>
      <w:r w:rsidR="00405C22" w:rsidRPr="00AE7456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Хомяков Антон (преп. Сперанский А.В.)</w:t>
      </w:r>
    </w:p>
    <w:p w:rsidR="004618C1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Учащиеся Детской художественной школы стали участниками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val="en-US"/>
        </w:rPr>
        <w:t>I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Международного конкурса детского рисунка имени Нади Рушевой, в котором приняли участие более 15 000 детей и</w:t>
      </w:r>
      <w:r w:rsidR="00907E69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з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59 регионов России, и нескольких зарубежных стран. Учащиеся ДХШ взяли первые места в 3х из 5 номинаций конкурса, лауреатами конкурса стали 5 учащихся: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Копров Максим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,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Ганина Олеся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, Архипова Ангелина, Николаева Маргарита,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Мочалова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Настя.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Трио «Поверье» (МБУК «КДК») стал лауреатом 1 премии Всероссийского конкурса исполнителей народной песни «Вишневая метель» памяти Л.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Зыкиной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 2017 году 4 коллектива подтвердили звание «народный» – театральный коллектив ДК п.</w:t>
      </w:r>
      <w:r w:rsidR="00E63A3B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Велетьма «Солнечный зон</w:t>
      </w:r>
      <w:r w:rsidR="00E63A3B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тик»:</w:t>
      </w:r>
    </w:p>
    <w:p w:rsidR="00373525" w:rsidRPr="00AE7456" w:rsidRDefault="00E63A3B" w:rsidP="00FB43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Хоровой кол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лектив ДК Дубровских «Сударушка»</w:t>
      </w:r>
    </w:p>
    <w:p w:rsidR="00373525" w:rsidRPr="00AE7456" w:rsidRDefault="00405C22" w:rsidP="00FB43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Оркестр народных инструментов ДК Дубровских </w:t>
      </w:r>
    </w:p>
    <w:p w:rsidR="00373525" w:rsidRPr="00AE7456" w:rsidRDefault="00405C22" w:rsidP="00FB43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Театр «Лазурит» </w:t>
      </w:r>
    </w:p>
    <w:p w:rsidR="00326166" w:rsidRPr="00AE7456" w:rsidRDefault="00907E69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 округе действует 9 народных коллективов, в ОМНЦ направлены документы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на присвоение звания коллективу</w:t>
      </w: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«Поверье».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lastRenderedPageBreak/>
        <w:t>Продолжилась активная работа творческих объеди</w:t>
      </w:r>
      <w:r w:rsidR="00E63A3B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нений художников «Палитра» (руководитель 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Вадеев Г.И,),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поэтов и прозаиков «Лира» (рук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оводитель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Чернов В.Ф.).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 2017 году вышли в свет книги местных авторов: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Нины Осиновской – «Когда просится сердце в полет»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Геннади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я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Перминова  - «Марья – искусница», «Заря над Кулебаками», «Амнезия»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Владимира Чернова  - «Кулебова тропа»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Состоялись торжественные презентации. 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Были организованы персональные выставки, творческие вечера художника А.Ю.Агафонова, заслуженного художника РФ Е.Н.Власкова, выставка работ преподавателей и учащихся школ искусств и ДХШ, коллективная выставка художников «Палитра»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Спасибо огромное руководителям и членам этих общественных объединений за активную, творческую, плодотворную работу.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Красивыми творческими вечерами отмечены юбилеи года: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- 55-летие народного коллектива «Сударушка» (ДК им.Дубровских)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- 40 –летие народного ансамбля песни и танцы ДК с.Мурзицы.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На более высоком уровне пошли Дни сел и поселков.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Год 2017 – год 85 – летия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города. План мероприятий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 посвященный юбилею города, выполнен полностью. Многое из того, что было предложено населению города прошло в  новом формате с массой интересных находок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.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Стоит отметить театрализованно – историческое представление «Здесь Родины Моей начало»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в состав которого вошла историческая постановка «Сказание о земле Кулебакской», торжественный вечер «Мой город – моя судьба», фольклорный праздник «Завалинка», детские программы, творческий проект «Мой город».</w:t>
      </w:r>
    </w:p>
    <w:p w:rsidR="00EB3190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В летний период были успешно реализованы мероприятия проектов «Любимый дворик», «Летние вечера», «Веселая игралия», «Группы летнего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lastRenderedPageBreak/>
        <w:t>досуга»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(18 групп)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 «группы летнего чтения»</w:t>
      </w:r>
      <w:r w:rsidR="004618C1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(21 группа), в которых занималось свыше 500 человек.</w:t>
      </w:r>
    </w:p>
    <w:p w:rsidR="004618C1" w:rsidRPr="00AE7456" w:rsidRDefault="004618C1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Только в летний период проведено 1218 мероприятий с участием 119328 человек.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При полном зрительном зале проходили в 2017 году 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мероприятия проекта «Д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ни культуры г.о.г.Кулебаки, получившие высокую оценку населения.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Всего проведено в 2017 году </w:t>
      </w:r>
      <w:r w:rsidR="00907E69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14 муниципальных конкурса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(дуэтов – исполнителей «Песня на двоих», чтецов «Поэзии волшебного мгновенья», хореографического искусства «Терпсихора», конкурс творческих работ и 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«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Картины родной стороны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»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 самодеятельного творчества «Золотая соломка», театрального искусства «Театральная маска», военных спектаклей «Ты хочешь мира? Помни о войне» и т.д.</w:t>
      </w:r>
    </w:p>
    <w:p w:rsidR="00907E69" w:rsidRPr="00AE7456" w:rsidRDefault="00907E69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Статус областного получил конкурс детского рисунка «Графический натюрморт» (проводится на базе МБУ ДО СДШИ).</w:t>
      </w:r>
    </w:p>
    <w:p w:rsidR="00EB3190" w:rsidRPr="00AE7456" w:rsidRDefault="00EB3190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Одним из основных направлений развития культуры в последние годы стало внедрение инновационных проектов, направленных на обеспечение доступности услуг сферы культуры, улучшения их качества.</w:t>
      </w:r>
    </w:p>
    <w:p w:rsidR="00E7480E" w:rsidRPr="00AE7456" w:rsidRDefault="00E7480E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Среди инноваций 2017 года можно назвать:</w:t>
      </w:r>
    </w:p>
    <w:p w:rsidR="00E7480E" w:rsidRPr="00AE7456" w:rsidRDefault="00E7480E" w:rsidP="00FB430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Конкурс военных спектаклей «Ты хочешь мира? Помни о войне!», в котором приняли участие театральные коллективы г.о.г.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Выкса, Навашино, Кулебаки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 Б.Болдино.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Традиционным и в 2018 году пройдет вновь с приглаш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ением к участию других районов Н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иж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егородской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области.</w:t>
      </w:r>
    </w:p>
    <w:p w:rsidR="00373525" w:rsidRPr="00AE7456" w:rsidRDefault="00E7480E" w:rsidP="00FB430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При полном аншлаге был проведен 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  <w:lang w:val="en-US"/>
        </w:rPr>
        <w:t>I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муниципальный конкурс вокального творчества «Стань звездой»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 собравший 50 участников в возрасте от 6 до 14 лет.</w:t>
      </w:r>
    </w:p>
    <w:p w:rsidR="00373525" w:rsidRPr="00AE7456" w:rsidRDefault="00296265" w:rsidP="00FB430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Библиотеки</w:t>
      </w:r>
      <w:r w:rsidR="00E7480E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ЦБС смогли  оформить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подписк</w:t>
      </w:r>
      <w:r w:rsidR="00E7480E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у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на электронную систему «Литрес»</w:t>
      </w:r>
      <w:r w:rsidR="00E7480E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, в которой размещена 461 книга, выдача составила 2300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экз</w:t>
      </w: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емпляров</w:t>
      </w:r>
      <w:r w:rsidR="00E7480E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 ею воспользовались 74 пользова</w:t>
      </w: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т</w:t>
      </w:r>
      <w:r w:rsidR="00E7480E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еля.</w:t>
      </w:r>
    </w:p>
    <w:p w:rsidR="003F0EF2" w:rsidRDefault="00405C22" w:rsidP="00FB430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Муниципальный фестиваль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детских</w:t>
      </w:r>
      <w:r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талантов «Созвездие Кулебаки»</w:t>
      </w:r>
      <w:r w:rsidR="00E7480E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 когда на сцену ДК им.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="00E7480E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Дубровских вышло около 200 талантливых </w:t>
      </w:r>
      <w:r w:rsidR="00E7480E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lastRenderedPageBreak/>
        <w:t>детей и подростков. Была проведена огромная работа совместно с</w:t>
      </w:r>
      <w:r w:rsidR="00296265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УО, спасибо специалистам ДК имени </w:t>
      </w:r>
      <w:r w:rsidR="00E7480E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Дубр</w:t>
      </w:r>
      <w:r w:rsidR="00296265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овских и ДК</w:t>
      </w:r>
      <w:r w:rsidR="00E7480E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с.</w:t>
      </w:r>
      <w:r w:rsidR="003F0EF2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="00E7480E"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Мурзицы за участ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ие в отборе концертных номеров.</w:t>
      </w:r>
    </w:p>
    <w:p w:rsidR="00EB3190" w:rsidRPr="003F0EF2" w:rsidRDefault="00E7480E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Среди множества и многообразия задач, которые стояли перед нами в 2017 году – задача глубокого изучения общественного мнения.</w:t>
      </w:r>
    </w:p>
    <w:p w:rsidR="00E7480E" w:rsidRPr="00AE7456" w:rsidRDefault="00E7480E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Проведенные ежеквартальные мониторинги (опрошено 901 респондентов, 18 дали отрицательную оценку качества услуг (2,0%), показали что:</w:t>
      </w:r>
    </w:p>
    <w:p w:rsidR="00E7480E" w:rsidRPr="00AE7456" w:rsidRDefault="00562153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по оказанию услуги «Библиотечное, библиографическое, информационн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ое обслуживание» опрошено 246 челове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к, все они дали положительную оценку.</w:t>
      </w:r>
    </w:p>
    <w:p w:rsidR="00562153" w:rsidRPr="00AE7456" w:rsidRDefault="00562153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по оказанию услуги «Реализация дополнительных общеобразоват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ельных программ» опрошено 332 челове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 один человек дал отрицательную оценку (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0,3%)</w:t>
      </w:r>
    </w:p>
    <w:p w:rsidR="00562153" w:rsidRPr="00AE7456" w:rsidRDefault="00562153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по оказанию услуги и Организация деятельности клубных формирований и формирований самодеятельного народного творчества» из 323 опрошенных отрицательную оценку дали 17 человек (5,3%)</w:t>
      </w:r>
    </w:p>
    <w:p w:rsidR="00562153" w:rsidRPr="00AE7456" w:rsidRDefault="00562153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  2016 году опрошено 850 респондентов, из  32 и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з них дали отрицательную оценку, таким образом видно, что комплекс проведенных в 2017 году мероприятий позволил улучшить качество оказания услуг.</w:t>
      </w:r>
    </w:p>
    <w:p w:rsidR="00562153" w:rsidRPr="00AE7456" w:rsidRDefault="00562153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 2017 году была проведена независимая оценка качества оказания услуг учреждениями МБУК ЦКС, все остальные организации культуры и искусства прошли её в 2016 году.</w:t>
      </w:r>
    </w:p>
    <w:p w:rsidR="00562153" w:rsidRPr="00AE7456" w:rsidRDefault="00562153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Итоги оценки были рассмотрены на заседании Совета общественности 29.09.17 ЦКС получи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ла высокую оценку 146,7 баллов (это 328 показатель по России среди 12347 учреждений культуры).</w:t>
      </w:r>
    </w:p>
    <w:p w:rsidR="00562153" w:rsidRPr="00AE7456" w:rsidRDefault="00562153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Одним из основных документов, являющихся обязательным к исполнению в 20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17 году, стал план мероприятий «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дорожная карта». 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«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Изменения в отраслях социальной сферы, направленные на повышение эффективности сферы культуры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»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. Все показатели выполнены. Выполнен план по установленному размеру заработной платы (при плане 19404,72 – факт составил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lastRenderedPageBreak/>
        <w:t>21051,82, что составляет +8,5 к плану), по численности работников, целевые показатели.</w:t>
      </w:r>
    </w:p>
    <w:p w:rsidR="00562153" w:rsidRPr="00AE7456" w:rsidRDefault="00562153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</w:t>
      </w:r>
      <w:r w:rsidRPr="00AE745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Увеличение количества библиографических записей в электронном каталоге. Сегодня в электро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н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ном каталоге 32 829 – записей, 87497 – экземпляров, (В 2016 году -25565записей -73319экз)</w:t>
      </w:r>
    </w:p>
    <w:p w:rsidR="00562153" w:rsidRPr="00AE7456" w:rsidRDefault="00562153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-Увеличение доли прироста участников культурно массовых мероприятий (0,4%) – при областном – 0,3</w:t>
      </w:r>
    </w:p>
    <w:p w:rsidR="00562153" w:rsidRPr="00AE7456" w:rsidRDefault="00562153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Выдержан темп роста участников формирований (2% по отношению к предыдущему году)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Прирост доли посещения сайтов б/к – при областном показателе 3,5 – достигнут 49</w:t>
      </w:r>
    </w:p>
    <w:p w:rsidR="00373525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Министерством культуры на 2017 год став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илась задача довести показатель - к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оличество посещений б/к на 1 жителя в год до 3,6%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. Библиотеками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нашего округа он успешно достигнут и составляет 4,8%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.</w:t>
      </w:r>
    </w:p>
    <w:p w:rsidR="003F0EF2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Учреждения культуры предоставляю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т 4 услуги в электронном виде:</w:t>
      </w:r>
    </w:p>
    <w:p w:rsidR="00373525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- 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Предоставление информации о результатах сданных экзаменов, тестирования, иных вступительных испытаний, индивидуального оборота, а также о зачислении в образовательную организацию на территории г.о.г.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Кулебаки</w:t>
      </w:r>
    </w:p>
    <w:p w:rsidR="00373525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- 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Предоставление доступа к справочно – поисковому аппарату библиотек, базам данных на территории г.о.г.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Кулебаки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</w:t>
      </w:r>
      <w:r w:rsidRPr="00AE745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 и филармоний, киносеансов, культурно –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массовых и спортивных мероприятий, анонсы данны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х мероприятий на территории г.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о.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г.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Кулебаки</w:t>
      </w:r>
    </w:p>
    <w:p w:rsidR="00373525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</w:t>
      </w:r>
      <w:r w:rsidRPr="00AE745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законодательства РФ об авторских и смежных правах на территории г.о.г.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="00405C22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Кулебаки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</w:p>
    <w:p w:rsidR="002D1DD2" w:rsidRPr="00AE7456" w:rsidRDefault="002D1DD2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lastRenderedPageBreak/>
        <w:t>Две из них проходят через МФЦ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Всего за год оказано 13 243 услуги</w:t>
      </w:r>
      <w:r w:rsidR="001D4AB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,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в том числе в электронном виде 3 956 (что составляет 30%)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, для сравнения 2016 год всего 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оказано услуг 10675 из них в электронном </w:t>
      </w:r>
      <w:r w:rsidR="002D1DD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виде 3600</w:t>
      </w:r>
      <w:r w:rsidR="003F0EF2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.</w:t>
      </w:r>
      <w:r w:rsidR="001D4AB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Особое место занимает информирование населения, свыше 150 публикаций в СМИ, идет активная работа с сайтами в социальных сетях.</w:t>
      </w:r>
      <w:r w:rsidR="001D4AB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ab/>
      </w:r>
    </w:p>
    <w:p w:rsidR="00AE7456" w:rsidRPr="00AE7456" w:rsidRDefault="002D1DD2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С</w:t>
      </w:r>
      <w:r w:rsidR="00AE7456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реди основных задач 2018 года: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Реализация Плана мероприятий года волонтёра – добровольца</w:t>
      </w:r>
    </w:p>
    <w:p w:rsid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</w:t>
      </w:r>
      <w:r w:rsidRPr="00AE745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будет продолжена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Работа по укреплению материально технической базы учреждений. Планируется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продолжить ремонтные работы ДК имени Д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убровских, завершить газификацию клуба п.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Первомайский, провести частично ремонты гор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одской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библиотеки № 4, клуба с.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Шилокша, ДК с. Л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омовка., п.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Велетьма.</w:t>
      </w:r>
    </w:p>
    <w:p w:rsidR="002D1DD2" w:rsidRPr="00AE7456" w:rsidRDefault="002D1DD2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Будут улучшены условия работы Гремяческой ДШИ, так как библиотека будет переведена в другое помещение.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 Выполнение в полном объеме плана мероприятий «Дорожной карты»;   показателей объема и качества муниципальных заданий учреждений культуры и искусства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</w:t>
      </w:r>
      <w:r w:rsidRPr="00AE745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Особые усилия будут направлены на улучшения качества проводимых мероприятий, необходимо менять формат проведения ряда мероприятий (к примеру, как это было сделано в День России, день народного единства, День города)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-</w:t>
      </w:r>
      <w:r w:rsidRPr="00AE745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Реализация проекта «Новый город для молодежи»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2017 год запомниться нам очень многими позитивными изменениями в сфере культуры. 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Давно не было столь успешного во многих отношениях года – были выделены достаточные для успешной работы средства, значительно улучшены условия труда, множество побед на конкурсах различного уровня, много реализовано интересных задумок и</w:t>
      </w:r>
      <w:r w:rsidR="00296265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начинании. </w:t>
      </w: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В целом по отрасли сложилась команда профессионально работающих специалистов и руководителей.  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lastRenderedPageBreak/>
        <w:t xml:space="preserve">Заметны существенные изменения, стабильные результаты деятельности ДК им. Дубровских, ДК с. Мурзицы, Гремячево, Гремячево – 2, </w:t>
      </w:r>
    </w:p>
    <w:p w:rsidR="00AE7456" w:rsidRPr="00AE7456" w:rsidRDefault="00296265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  <w:r w:rsidR="00AE7456"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Новые подходы к культурно – досуговой деятельности появились у ДК п. Велетьма, есть изменения в лучшую сторону в работе с/к с. Шилокша, ДК с. Ломовка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 чем наш успех и в чем наша ценность?</w:t>
      </w:r>
    </w:p>
    <w:p w:rsidR="00AE7456" w:rsidRPr="00AE7456" w:rsidRDefault="00AE7456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 w:rsidRP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Мы обсуждаем. Мы решаем. Мы делаем. Мы ценим доверие наших пользователей. Мы востребованы, интересны и нужны обществу.</w:t>
      </w:r>
    </w:p>
    <w:p w:rsidR="00AE7456" w:rsidRPr="00AE7456" w:rsidRDefault="00FB430F" w:rsidP="00FB430F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С</w:t>
      </w:r>
      <w:r w:rsidR="00AE7456">
        <w:rPr>
          <w:rFonts w:ascii="Times New Roman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пасибо за работу в 2017 году. Пусть всегда будет у каждого из Вас в достаточном количестве энергии, инициативы, желание творить.</w:t>
      </w:r>
    </w:p>
    <w:p w:rsidR="00326166" w:rsidRPr="00AE7456" w:rsidRDefault="00326166" w:rsidP="00FB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</w:pPr>
    </w:p>
    <w:p w:rsidR="00326166" w:rsidRPr="00FB430F" w:rsidRDefault="00FB430F" w:rsidP="00E63A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</w:pP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>Начальник отдела по культуре,</w:t>
      </w:r>
    </w:p>
    <w:p w:rsidR="00FB430F" w:rsidRPr="00FB430F" w:rsidRDefault="00FB430F" w:rsidP="00E63A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</w:pP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>развитию спорта и молодежной политике</w:t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  <w:t>Г.Н.Щукина</w:t>
      </w:r>
    </w:p>
    <w:p w:rsidR="00FB430F" w:rsidRPr="00FB430F" w:rsidRDefault="00FB430F" w:rsidP="00E63A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</w:pP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</w:r>
      <w:r w:rsidRPr="00FB430F">
        <w:rPr>
          <w:rFonts w:ascii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ab/>
        <w:t>06.02.2018</w:t>
      </w:r>
    </w:p>
    <w:p w:rsidR="00982637" w:rsidRPr="00AE7456" w:rsidRDefault="00982637" w:rsidP="00E63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2637" w:rsidRPr="00AE7456" w:rsidSect="00FB430F">
      <w:headerReference w:type="default" r:id="rId8"/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76" w:rsidRDefault="00766676" w:rsidP="00865A15">
      <w:pPr>
        <w:spacing w:after="0" w:line="240" w:lineRule="auto"/>
      </w:pPr>
      <w:r>
        <w:separator/>
      </w:r>
    </w:p>
  </w:endnote>
  <w:endnote w:type="continuationSeparator" w:id="1">
    <w:p w:rsidR="00766676" w:rsidRDefault="00766676" w:rsidP="0086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76" w:rsidRDefault="00766676" w:rsidP="00865A15">
      <w:pPr>
        <w:spacing w:after="0" w:line="240" w:lineRule="auto"/>
      </w:pPr>
      <w:r>
        <w:separator/>
      </w:r>
    </w:p>
  </w:footnote>
  <w:footnote w:type="continuationSeparator" w:id="1">
    <w:p w:rsidR="00766676" w:rsidRDefault="00766676" w:rsidP="0086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7813"/>
      <w:docPartObj>
        <w:docPartGallery w:val="Page Numbers (Top of Page)"/>
        <w:docPartUnique/>
      </w:docPartObj>
    </w:sdtPr>
    <w:sdtContent>
      <w:p w:rsidR="00865A15" w:rsidRDefault="00865A15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65A15" w:rsidRDefault="00865A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AD5"/>
    <w:multiLevelType w:val="hybridMultilevel"/>
    <w:tmpl w:val="C6B6B37A"/>
    <w:lvl w:ilvl="0" w:tplc="CCB25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A3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01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AE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24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439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A1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CB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42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921527"/>
    <w:multiLevelType w:val="hybridMultilevel"/>
    <w:tmpl w:val="7B40A964"/>
    <w:lvl w:ilvl="0" w:tplc="F182A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A7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46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A3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CA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AC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C4E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E1A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00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2E62F4"/>
    <w:multiLevelType w:val="hybridMultilevel"/>
    <w:tmpl w:val="EC960006"/>
    <w:lvl w:ilvl="0" w:tplc="3FC4D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8C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85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021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A0A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0D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3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0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672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763486"/>
    <w:multiLevelType w:val="hybridMultilevel"/>
    <w:tmpl w:val="7FC2C96E"/>
    <w:lvl w:ilvl="0" w:tplc="07CED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A6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8C5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0E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E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C8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24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48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C2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AA2A61"/>
    <w:multiLevelType w:val="hybridMultilevel"/>
    <w:tmpl w:val="065C5CF0"/>
    <w:lvl w:ilvl="0" w:tplc="BC907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4A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4B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A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E97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E0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BC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432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E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AC1FE1"/>
    <w:multiLevelType w:val="hybridMultilevel"/>
    <w:tmpl w:val="7478AE16"/>
    <w:lvl w:ilvl="0" w:tplc="15281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89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E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E1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20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CE6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88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A2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E7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EF220F"/>
    <w:multiLevelType w:val="hybridMultilevel"/>
    <w:tmpl w:val="C6C06A5A"/>
    <w:lvl w:ilvl="0" w:tplc="96DC1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24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2A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4D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87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A9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E4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ED0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25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EA7CB5"/>
    <w:multiLevelType w:val="hybridMultilevel"/>
    <w:tmpl w:val="0990283C"/>
    <w:lvl w:ilvl="0" w:tplc="01F20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6C5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0C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E5B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C9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2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2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CF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C2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C58"/>
    <w:rsid w:val="000E604B"/>
    <w:rsid w:val="001D4AB6"/>
    <w:rsid w:val="00296265"/>
    <w:rsid w:val="002D1DD2"/>
    <w:rsid w:val="00326166"/>
    <w:rsid w:val="00373525"/>
    <w:rsid w:val="003F0EF2"/>
    <w:rsid w:val="00405C22"/>
    <w:rsid w:val="004618C1"/>
    <w:rsid w:val="00562153"/>
    <w:rsid w:val="006D6A7A"/>
    <w:rsid w:val="00766676"/>
    <w:rsid w:val="00865A15"/>
    <w:rsid w:val="008916B0"/>
    <w:rsid w:val="008E14DF"/>
    <w:rsid w:val="00907E69"/>
    <w:rsid w:val="009533A6"/>
    <w:rsid w:val="0097448B"/>
    <w:rsid w:val="00982637"/>
    <w:rsid w:val="009F3C58"/>
    <w:rsid w:val="00AE7456"/>
    <w:rsid w:val="00B276FA"/>
    <w:rsid w:val="00D11701"/>
    <w:rsid w:val="00D17419"/>
    <w:rsid w:val="00E63A3B"/>
    <w:rsid w:val="00E7480E"/>
    <w:rsid w:val="00EB3190"/>
    <w:rsid w:val="00FB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A15"/>
  </w:style>
  <w:style w:type="paragraph" w:styleId="a7">
    <w:name w:val="footer"/>
    <w:basedOn w:val="a"/>
    <w:link w:val="a8"/>
    <w:uiPriority w:val="99"/>
    <w:semiHidden/>
    <w:unhideWhenUsed/>
    <w:rsid w:val="0086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9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9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6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7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EF52-E6F5-4875-8BD6-794DAFD4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2</cp:revision>
  <dcterms:created xsi:type="dcterms:W3CDTF">2018-02-07T11:17:00Z</dcterms:created>
  <dcterms:modified xsi:type="dcterms:W3CDTF">2018-02-07T11:17:00Z</dcterms:modified>
</cp:coreProperties>
</file>